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976"/>
        <w:gridCol w:w="3261"/>
        <w:gridCol w:w="2427"/>
      </w:tblGrid>
      <w:tr w:rsidR="00F1558D" w:rsidRPr="00130323" w14:paraId="2C867B65" w14:textId="77777777" w:rsidTr="006526CA">
        <w:trPr>
          <w:trHeight w:val="500"/>
        </w:trPr>
        <w:tc>
          <w:tcPr>
            <w:tcW w:w="1560" w:type="dxa"/>
            <w:tcBorders>
              <w:bottom w:val="single" w:sz="4" w:space="0" w:color="auto"/>
            </w:tcBorders>
          </w:tcPr>
          <w:p w14:paraId="15F01604" w14:textId="77777777" w:rsidR="00F1558D" w:rsidRPr="00130323" w:rsidRDefault="00F1558D" w:rsidP="006526CA">
            <w:pPr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  <w:shd w:val="clear" w:color="auto" w:fill="FFFFFF"/>
              </w:rPr>
              <w:t>Ders Kodu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6895439" w14:textId="77777777" w:rsidR="00F1558D" w:rsidRPr="00130323" w:rsidRDefault="00F1558D" w:rsidP="006526CA">
            <w:pPr>
              <w:pStyle w:val="GvdeMetni"/>
              <w:spacing w:before="1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Name of the Committee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D70CE19" w14:textId="77777777" w:rsidR="00F1558D" w:rsidRPr="00130323" w:rsidRDefault="00F1558D" w:rsidP="006526CA">
            <w:pPr>
              <w:pStyle w:val="GvdeMetni"/>
              <w:spacing w:before="1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Beginning of the Committee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7B9F622E" w14:textId="77777777" w:rsidR="00F1558D" w:rsidRPr="00130323" w:rsidRDefault="00F1558D" w:rsidP="006526CA">
            <w:pPr>
              <w:pStyle w:val="GvdeMetni"/>
              <w:spacing w:before="1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Committee Exam</w:t>
            </w:r>
          </w:p>
        </w:tc>
      </w:tr>
      <w:tr w:rsidR="00F1558D" w:rsidRPr="00130323" w14:paraId="29420D38" w14:textId="77777777" w:rsidTr="006526CA">
        <w:trPr>
          <w:trHeight w:val="642"/>
        </w:trPr>
        <w:tc>
          <w:tcPr>
            <w:tcW w:w="1560" w:type="dxa"/>
            <w:tcBorders>
              <w:bottom w:val="single" w:sz="4" w:space="0" w:color="auto"/>
            </w:tcBorders>
          </w:tcPr>
          <w:p w14:paraId="3E388EC2" w14:textId="77777777" w:rsidR="00F1558D" w:rsidRPr="00420684" w:rsidRDefault="00F1558D" w:rsidP="006526CA">
            <w:pP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MED</w:t>
            </w:r>
            <w:r w:rsidRPr="00420684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101 </w:t>
            </w:r>
          </w:p>
          <w:p w14:paraId="1AC983BE" w14:textId="77777777" w:rsidR="00F1558D" w:rsidRPr="00420684" w:rsidRDefault="00F1558D" w:rsidP="006526C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FCFCCA4" w14:textId="77777777" w:rsidR="00F1558D" w:rsidRPr="00420684" w:rsidRDefault="00F1558D" w:rsidP="006526CA">
            <w:pPr>
              <w:pStyle w:val="GvdeMetni"/>
              <w:spacing w:before="1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Cell Sciences </w:t>
            </w:r>
            <w:r w:rsidRPr="00420684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I</w:t>
            </w:r>
          </w:p>
          <w:p w14:paraId="21EA8765" w14:textId="77777777" w:rsidR="00F1558D" w:rsidRPr="00420684" w:rsidRDefault="00F1558D" w:rsidP="006526CA">
            <w:pPr>
              <w:pStyle w:val="GvdeMetni"/>
              <w:spacing w:before="1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D590309" w14:textId="77777777" w:rsidR="00F1558D" w:rsidRPr="00420684" w:rsidRDefault="00F1558D" w:rsidP="006526CA">
            <w:pPr>
              <w:pStyle w:val="GvdeMetni"/>
              <w:spacing w:before="1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 xml:space="preserve">29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>September</w:t>
            </w:r>
            <w:proofErr w:type="spellEnd"/>
            <w:r w:rsidRPr="00420684"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 xml:space="preserve"> 20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>25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1AD645D7" w14:textId="77777777" w:rsidR="00F1558D" w:rsidRPr="00420684" w:rsidRDefault="00F1558D" w:rsidP="006526CA">
            <w:pPr>
              <w:pStyle w:val="GvdeMetni"/>
              <w:spacing w:before="1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 xml:space="preserve">21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>November</w:t>
            </w:r>
            <w:proofErr w:type="spellEnd"/>
            <w:r w:rsidRPr="00420684"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 xml:space="preserve"> 20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>25</w:t>
            </w:r>
          </w:p>
        </w:tc>
      </w:tr>
      <w:tr w:rsidR="00F1558D" w:rsidRPr="00130323" w14:paraId="01E56517" w14:textId="77777777" w:rsidTr="006526CA">
        <w:trPr>
          <w:trHeight w:val="757"/>
        </w:trPr>
        <w:tc>
          <w:tcPr>
            <w:tcW w:w="1560" w:type="dxa"/>
            <w:tcBorders>
              <w:bottom w:val="single" w:sz="4" w:space="0" w:color="auto"/>
            </w:tcBorders>
          </w:tcPr>
          <w:p w14:paraId="6601D517" w14:textId="77777777" w:rsidR="00F1558D" w:rsidRPr="00420684" w:rsidRDefault="00F1558D" w:rsidP="006526CA">
            <w:pPr>
              <w:pStyle w:val="GvdeMetni"/>
              <w:spacing w:before="10"/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MED</w:t>
            </w:r>
            <w:r w:rsidRPr="00420684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102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F58B296" w14:textId="77777777" w:rsidR="00F1558D" w:rsidRPr="00420684" w:rsidRDefault="00F1558D" w:rsidP="006526CA">
            <w:pPr>
              <w:pStyle w:val="GvdeMetni"/>
              <w:spacing w:before="10"/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Cell Sciences </w:t>
            </w:r>
            <w:r w:rsidRPr="00420684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II</w:t>
            </w:r>
          </w:p>
          <w:p w14:paraId="38C81F86" w14:textId="77777777" w:rsidR="00F1558D" w:rsidRPr="00420684" w:rsidRDefault="00F1558D" w:rsidP="006526CA">
            <w:pPr>
              <w:pStyle w:val="GvdeMetni"/>
              <w:spacing w:before="10"/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06E3B42" w14:textId="77777777" w:rsidR="00F1558D" w:rsidRPr="00420684" w:rsidRDefault="00F1558D" w:rsidP="006526CA">
            <w:pPr>
              <w:pStyle w:val="GvdeMetni"/>
              <w:spacing w:before="10"/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 xml:space="preserve">24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>November</w:t>
            </w:r>
            <w:proofErr w:type="spellEnd"/>
            <w:r w:rsidRPr="00420684"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 xml:space="preserve"> 20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>25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4FE43C2D" w14:textId="77777777" w:rsidR="00F1558D" w:rsidRPr="00420684" w:rsidRDefault="00F1558D" w:rsidP="006526CA">
            <w:pPr>
              <w:pStyle w:val="GvdeMetni"/>
              <w:spacing w:before="10"/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>23</w:t>
            </w:r>
            <w:r w:rsidRPr="00420684"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>January</w:t>
            </w:r>
            <w:proofErr w:type="spellEnd"/>
            <w:r w:rsidRPr="00420684"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 xml:space="preserve"> 202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>6</w:t>
            </w:r>
          </w:p>
        </w:tc>
      </w:tr>
      <w:tr w:rsidR="00F1558D" w:rsidRPr="00130323" w14:paraId="002914C2" w14:textId="77777777" w:rsidTr="006526CA">
        <w:trPr>
          <w:trHeight w:val="675"/>
        </w:trPr>
        <w:tc>
          <w:tcPr>
            <w:tcW w:w="1560" w:type="dxa"/>
            <w:tcBorders>
              <w:bottom w:val="single" w:sz="4" w:space="0" w:color="auto"/>
            </w:tcBorders>
          </w:tcPr>
          <w:p w14:paraId="5863D58E" w14:textId="77777777" w:rsidR="00F1558D" w:rsidRPr="00420684" w:rsidRDefault="00F1558D" w:rsidP="006526CA">
            <w:pPr>
              <w:pStyle w:val="Balk3"/>
              <w:spacing w:before="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MED</w:t>
            </w:r>
            <w:r w:rsidRPr="0042068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103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9049D41" w14:textId="77777777" w:rsidR="00F1558D" w:rsidRPr="00420684" w:rsidRDefault="00F1558D" w:rsidP="006526CA">
            <w:pPr>
              <w:pStyle w:val="GvdeMetni"/>
              <w:spacing w:before="10"/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Cell Sciences </w:t>
            </w:r>
            <w:r w:rsidRPr="00420684"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</w:rPr>
              <w:t>III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111189FA" w14:textId="77777777" w:rsidR="00F1558D" w:rsidRPr="00420684" w:rsidRDefault="00F1558D" w:rsidP="006526CA">
            <w:pPr>
              <w:pStyle w:val="GvdeMetni"/>
              <w:spacing w:before="10"/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 xml:space="preserve">9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>February</w:t>
            </w:r>
            <w:proofErr w:type="spellEnd"/>
            <w:r w:rsidRPr="00420684"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 xml:space="preserve"> 202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>6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14:paraId="68E6FA9C" w14:textId="77777777" w:rsidR="00F1558D" w:rsidRPr="00EE362F" w:rsidRDefault="00F1558D" w:rsidP="006526CA">
            <w:pPr>
              <w:pStyle w:val="GvdeMetni"/>
              <w:spacing w:before="10"/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</w:pPr>
            <w:r w:rsidRPr="00EE362F"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>8</w:t>
            </w:r>
            <w:r w:rsidRPr="00EE362F"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 xml:space="preserve"> </w:t>
            </w:r>
            <w:proofErr w:type="spellStart"/>
            <w:r w:rsidRPr="00EE362F"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>March</w:t>
            </w:r>
            <w:proofErr w:type="spellEnd"/>
            <w:r w:rsidRPr="00EE362F"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 xml:space="preserve"> 2026</w:t>
            </w:r>
          </w:p>
        </w:tc>
      </w:tr>
      <w:tr w:rsidR="00F1558D" w:rsidRPr="00130323" w14:paraId="4A3568F6" w14:textId="77777777" w:rsidTr="006526CA">
        <w:trPr>
          <w:trHeight w:val="225"/>
        </w:trPr>
        <w:tc>
          <w:tcPr>
            <w:tcW w:w="1560" w:type="dxa"/>
            <w:tcBorders>
              <w:bottom w:val="single" w:sz="4" w:space="0" w:color="auto"/>
            </w:tcBorders>
          </w:tcPr>
          <w:p w14:paraId="430E0109" w14:textId="77777777" w:rsidR="00F1558D" w:rsidRPr="00420684" w:rsidRDefault="00F1558D" w:rsidP="006526CA">
            <w:pPr>
              <w:pStyle w:val="Balk3"/>
              <w:spacing w:before="1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MED</w:t>
            </w:r>
            <w:r w:rsidRPr="0042068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104 </w:t>
            </w:r>
          </w:p>
        </w:tc>
        <w:tc>
          <w:tcPr>
            <w:tcW w:w="2976" w:type="dxa"/>
          </w:tcPr>
          <w:p w14:paraId="0B4A96B5" w14:textId="77777777" w:rsidR="00F1558D" w:rsidRDefault="00F1558D" w:rsidP="006526CA">
            <w:pPr>
              <w:pStyle w:val="GvdeMetni"/>
              <w:spacing w:before="10"/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Cell Sciences </w:t>
            </w:r>
            <w:r w:rsidRPr="00420684">
              <w:rPr>
                <w:rFonts w:ascii="Calibri" w:hAnsi="Calibri" w:cs="Calibri"/>
                <w:bCs/>
                <w:color w:val="000000"/>
                <w:sz w:val="24"/>
                <w:szCs w:val="24"/>
                <w:shd w:val="clear" w:color="auto" w:fill="FFFFFF"/>
              </w:rPr>
              <w:t>IV</w:t>
            </w:r>
          </w:p>
          <w:p w14:paraId="478456D9" w14:textId="77777777" w:rsidR="00F1558D" w:rsidRPr="00420684" w:rsidRDefault="00F1558D" w:rsidP="006526CA">
            <w:pPr>
              <w:pStyle w:val="GvdeMetni"/>
              <w:spacing w:before="10"/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</w:pPr>
          </w:p>
        </w:tc>
        <w:tc>
          <w:tcPr>
            <w:tcW w:w="3261" w:type="dxa"/>
          </w:tcPr>
          <w:p w14:paraId="3B04AC68" w14:textId="77777777" w:rsidR="00F1558D" w:rsidRPr="00420684" w:rsidRDefault="00F1558D" w:rsidP="006526CA">
            <w:pPr>
              <w:pStyle w:val="GvdeMetni"/>
              <w:spacing w:before="10"/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 xml:space="preserve">23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>March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 xml:space="preserve"> </w:t>
            </w:r>
            <w:r w:rsidRPr="00420684"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>202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>6</w:t>
            </w:r>
          </w:p>
        </w:tc>
        <w:tc>
          <w:tcPr>
            <w:tcW w:w="2427" w:type="dxa"/>
          </w:tcPr>
          <w:p w14:paraId="3D56E900" w14:textId="77777777" w:rsidR="00F1558D" w:rsidRPr="00420684" w:rsidRDefault="00F1558D" w:rsidP="006526CA">
            <w:pPr>
              <w:pStyle w:val="GvdeMetni"/>
              <w:spacing w:before="10"/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>22 May</w:t>
            </w:r>
            <w:r w:rsidRPr="00420684"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 xml:space="preserve"> 202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tr-TR" w:bidi="ar-SA"/>
              </w:rPr>
              <w:t>6</w:t>
            </w:r>
          </w:p>
        </w:tc>
      </w:tr>
    </w:tbl>
    <w:p w14:paraId="7E087589" w14:textId="77777777" w:rsidR="00F1558D" w:rsidRDefault="00F1558D" w:rsidP="00F1558D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Final Exam: 12 June 2026</w:t>
      </w:r>
    </w:p>
    <w:p w14:paraId="2592169C" w14:textId="77777777" w:rsidR="00F1558D" w:rsidRDefault="00F1558D" w:rsidP="00F1558D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Note: 26 January-8 February 2026 Semester Break</w:t>
      </w:r>
    </w:p>
    <w:p w14:paraId="707A32AA" w14:textId="77777777" w:rsidR="00F1558D" w:rsidRDefault="00F1558D" w:rsidP="00F1558D">
      <w:r w:rsidRPr="00E8239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*Please note that Coordination Office reserves the right to change exam dates.</w:t>
      </w:r>
    </w:p>
    <w:p w14:paraId="380E195C" w14:textId="77777777" w:rsidR="00A43D18" w:rsidRDefault="00A43D18"/>
    <w:sectPr w:rsidR="00A43D18" w:rsidSect="00F155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8D"/>
    <w:rsid w:val="00190C97"/>
    <w:rsid w:val="003A3FC9"/>
    <w:rsid w:val="00641A25"/>
    <w:rsid w:val="00891040"/>
    <w:rsid w:val="009C6F2C"/>
    <w:rsid w:val="00A43D18"/>
    <w:rsid w:val="00B00A88"/>
    <w:rsid w:val="00E9169A"/>
    <w:rsid w:val="00F1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EDF6CF"/>
  <w15:chartTrackingRefBased/>
  <w15:docId w15:val="{8D2F6634-C5DA-8943-87BA-59B1D223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1558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1558D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tr-TR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558D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 w:bidi="ar-SA"/>
    </w:rPr>
  </w:style>
  <w:style w:type="paragraph" w:styleId="Balk3">
    <w:name w:val="heading 3"/>
    <w:basedOn w:val="Normal"/>
    <w:next w:val="Normal"/>
    <w:link w:val="Balk3Char"/>
    <w:uiPriority w:val="1"/>
    <w:unhideWhenUsed/>
    <w:qFormat/>
    <w:rsid w:val="00F1558D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tr-TR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558D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val="tr-TR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558D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szCs w:val="24"/>
      <w:lang w:val="tr-TR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558D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tr-TR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558D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tr-TR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558D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tr-TR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558D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5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1"/>
    <w:rsid w:val="00F15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558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558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558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558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558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558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558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5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558D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tr-TR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F15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558D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tr-TR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F1558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558D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sz w:val="24"/>
      <w:szCs w:val="24"/>
      <w:lang w:val="tr-TR" w:bidi="ar-SA"/>
    </w:rPr>
  </w:style>
  <w:style w:type="character" w:styleId="GlVurgulama">
    <w:name w:val="Intense Emphasis"/>
    <w:basedOn w:val="VarsaylanParagrafYazTipi"/>
    <w:uiPriority w:val="21"/>
    <w:qFormat/>
    <w:rsid w:val="00F1558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558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szCs w:val="24"/>
      <w:lang w:val="tr-TR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558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558D"/>
    <w:rPr>
      <w:b/>
      <w:bCs/>
      <w:smallCaps/>
      <w:color w:val="2F5496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F1558D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F1558D"/>
    <w:rPr>
      <w:rFonts w:ascii="Arial" w:eastAsia="Arial" w:hAnsi="Arial" w:cs="Arial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Durmaz</dc:creator>
  <cp:keywords/>
  <dc:description/>
  <cp:lastModifiedBy>Burak Durmaz</cp:lastModifiedBy>
  <cp:revision>1</cp:revision>
  <dcterms:created xsi:type="dcterms:W3CDTF">2025-07-09T09:15:00Z</dcterms:created>
  <dcterms:modified xsi:type="dcterms:W3CDTF">2025-07-09T09:15:00Z</dcterms:modified>
</cp:coreProperties>
</file>